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E123C"/>
          <w:sz w:val="18"/>
        </w:rPr>
        <w:t>COUNTER TERRORISM DEPARTMENT (CTD) • PUNJAB POLICE HEADQUARTERS</w:t>
      </w:r>
    </w:p>
    <w:p>
      <w:pPr>
        <w:jc w:val="center"/>
      </w:pPr>
      <w:r>
        <w:rPr>
          <w:b/>
          <w:color w:val="0F172A"/>
          <w:sz w:val="26"/>
        </w:rPr>
        <w:t>FORMAL COMPLAINT FOR REGISTRATION OF FIR UNDER SECTION 7 OF ANTI-TERRORISM ACT, 1997</w:t>
      </w:r>
    </w:p>
    <w:p>
      <w:r>
        <w:rPr>
          <w:b/>
          <w:sz w:val="20"/>
        </w:rPr>
        <w:t>TO:</w:t>
        <w:br/>
        <w:t>&lt;b&gt;THE ADDITIONAL INSPECTOR GENERAL OF POLICE&lt;/b&gt;</w:t>
        <w:br/>
        <w:t>Counter Terrorism Department (CTD) Punjab, Lahore</w:t>
        <w:br/>
        <w:t>Copy to: &lt;b&gt;SSP / In-charge CTD Sheikhupura Region&lt;/b&gt;</w:t>
      </w:r>
    </w:p>
    <w:p>
      <w:r>
        <w:rPr>
          <w:b/>
          <w:color w:val="881337"/>
          <w:sz w:val="20"/>
        </w:rPr>
        <w:t>SUBJECT: COMPLAINT AGAINST ARMED EXTORTION GANG (BHATTA SYNDICATE) LED BY HAFIZ ABDUL REHMAN, SOHAIL GONDAL &amp; AKBAR GONDAL FOR ARMED HOSTAGE CONFINEMENT &amp; BHATTA EXTORTION UNDER SEC 7 ATA</w:t>
      </w:r>
    </w:p>
    <w:p>
      <w:r>
        <w:rPr>
          <w:sz w:val="19"/>
        </w:rPr>
        <w:t>RESPECTFULLY SHEWETH:</w:t>
        <w:br/>
        <w:t>The Applicant, USMAN FAROOQ s/o Mian Muhammad Farooq (CNIC: 35202-5008060-7, Cell: 0332-2227426), Director of M/s Fusion Developers, states on solemn oath as under:</w:t>
      </w:r>
    </w:p>
    <w:p>
      <w:r>
        <w:rPr>
          <w:b/>
          <w:sz w:val="19"/>
        </w:rPr>
        <w:t xml:space="preserve">1. Armed Hostage Confinement for Bhatta: </w:t>
      </w:r>
      <w:r>
        <w:rPr>
          <w:sz w:val="19"/>
        </w:rPr>
        <w:t>On 03-04 September 2026, an armed mafia led by Sohail Gondal and Akbar Gondal on instructions of Hafiz Abdul Rehman detained applicant Usman Farooq and witness Muhammad Saleem inside Al-Barakah Marquee, Sheikhupura for 24 hours under armed guard.</w:t>
      </w:r>
    </w:p>
    <w:p>
      <w:r>
        <w:rPr>
          <w:b/>
          <w:sz w:val="19"/>
        </w:rPr>
        <w:t xml:space="preserve">2. Midnight 4:00 AM Extortion Demand: </w:t>
      </w:r>
      <w:r>
        <w:rPr>
          <w:sz w:val="19"/>
        </w:rPr>
        <w:t>At 4:00 AM, accused demanded Rs. 10 Million as Bhatta. When applicant explained that cheque books were in Lahore, accused forced a 5:30 AM Bykea courier booking (Rider 0304-8520052) and extorted Meezan Cheque C-86770295 at gunpoint at 8:15 AM.</w:t>
      </w:r>
    </w:p>
    <w:p>
      <w:r>
        <w:rPr>
          <w:b/>
          <w:sz w:val="19"/>
        </w:rPr>
        <w:t xml:space="preserve">3. Section 7 ATA Mandate: </w:t>
      </w:r>
      <w:r>
        <w:rPr>
          <w:sz w:val="19"/>
        </w:rPr>
        <w:t>Extortion (Bhatta) by organized armed syndicates through threats of death and wrongful confinement of commercial contractors falls under Section 7(h) and Section 7(i) of Anti-Terrorism Act, 1997.</w:t>
      </w:r>
    </w:p>
    <w:p>
      <w:r>
        <w:rPr>
          <w:b/>
          <w:sz w:val="19"/>
        </w:rPr>
        <w:t xml:space="preserve">4. Local Police Reluctance: </w:t>
      </w:r>
      <w:r>
        <w:rPr>
          <w:sz w:val="19"/>
        </w:rPr>
        <w:t>Local police at Thana Saddar Sheikhupura delayed filing from 8:20 PM to 9:42 PM and attempted to dilute the case to 'Other Crime' under E-Tag SDS-05/09/2026-5171 due to local influence.</w:t>
      </w:r>
    </w:p>
    <w:p>
      <w:r>
        <w:rPr>
          <w:b/>
          <w:sz w:val="19"/>
        </w:rPr>
        <w:t>PRAYER / RELIEF SOUGHT:</w:t>
        <w:br/>
        <w:t>In light of the foregoing facts and statutory provisions, it is most respectfully prayed that this esteemed authority may graciously be pleased to:</w:t>
      </w:r>
    </w:p>
    <w:p>
      <w:pPr>
        <w:ind w:left="360"/>
      </w:pPr>
      <w:r>
        <w:rPr>
          <w:sz w:val="19"/>
        </w:rPr>
        <w:t>(a) Direct CTD Sheikhupura to immediately register a formal FIR under Section 7 ATA, 386, 365, 506-B PPC against all 6 nominated accused.</w:t>
      </w:r>
    </w:p>
    <w:p>
      <w:pPr>
        <w:ind w:left="360"/>
      </w:pPr>
      <w:r>
        <w:rPr>
          <w:sz w:val="19"/>
        </w:rPr>
        <w:t>(b) Recover and confiscate the extorted Meezan Bank Cheque C-86770295 from the possession of accused.</w:t>
      </w:r>
    </w:p>
    <w:p>
      <w:pPr>
        <w:ind w:left="360"/>
      </w:pPr>
      <w:r>
        <w:rPr>
          <w:sz w:val="19"/>
        </w:rPr>
        <w:t>(c) Arrest on-site accused Sohail Gondal, Akbar Gondal, Manager, and armed henchmen.</w:t>
      </w:r>
    </w:p>
    <w:p>
      <w:pPr>
        <w:ind w:left="360"/>
      </w:pPr>
      <w:r>
        <w:rPr>
          <w:sz w:val="19"/>
        </w:rPr>
        <w:t>(d) Provide state witness protection to Applicant Usman Farooq and Eye-Witness Muhammad Saleem.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APPLICANT / COMPLAINANT:</w:t>
              <w:br/>
              <w:t>USMAN FAROOQ s/o Mian Muhammad Farooq</w:t>
              <w:br/>
              <w:t>Director, Fusion Developers</w:t>
              <w:br/>
              <w:t>CNIC: 35202-5008060-7</w:t>
              <w:br/>
              <w:t>Cell: 0332-2227426</w:t>
              <w:br/>
              <w:t>Dated: 06 September 2026</w:t>
            </w:r>
          </w:p>
        </w:tc>
        <w:tc>
          <w:tcPr>
            <w:tcW w:type="dxa" w:w="5112"/>
          </w:tcPr>
          <w:p>
            <w:r>
              <w:t>KEY EYE-WITNESS &amp; CO-VICTIM:</w:t>
              <w:br/>
              <w:t>MUHAMMAD SALEEM</w:t>
              <w:br/>
              <w:t>Director, Fusion Developers</w:t>
              <w:br/>
              <w:t>CNIC: 35404-3745993-9</w:t>
              <w:br/>
              <w:t>Cell: 0301-4458185</w:t>
              <w:br/>
              <w:t>Dated: 06 September 2026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